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4256" w14:textId="77777777" w:rsidR="005A457C" w:rsidRDefault="005A457C" w:rsidP="005A45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5EC7BA9A" w14:textId="77777777" w:rsidR="005A457C" w:rsidRDefault="005A457C" w:rsidP="005A45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b/>
          <w:bCs/>
          <w:color w:val="000000"/>
          <w:sz w:val="22"/>
          <w:szCs w:val="22"/>
        </w:rPr>
        <w:t xml:space="preserve">Axing of Department of Communities Tasmania 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2F4E8C39" w14:textId="77777777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73663E38" w14:textId="5BE7CE12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  <w:lang w:val="en-US"/>
        </w:rPr>
        <w:t xml:space="preserve">Below is a list of questions that have been asked by employees from impacted Agencies, following the Premier’s announcement of the axing of DCT. 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346DF08B" w14:textId="77777777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78B1C442" w14:textId="7DE0FCBF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b/>
          <w:bCs/>
          <w:color w:val="000000"/>
          <w:sz w:val="22"/>
          <w:szCs w:val="22"/>
          <w:u w:val="single"/>
        </w:rPr>
        <w:t xml:space="preserve">Whole of Government </w:t>
      </w:r>
    </w:p>
    <w:p w14:paraId="56C307EB" w14:textId="77777777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1313AA99" w14:textId="77777777" w:rsidR="005A457C" w:rsidRDefault="005A457C" w:rsidP="009109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How much did it cost to create Communities four years ago and how much is this restructure going to cost?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74847C75" w14:textId="49F3216C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9A77C48" w14:textId="77777777" w:rsidR="005A457C" w:rsidRDefault="005A457C" w:rsidP="009109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  <w:lang w:val="en-US"/>
        </w:rPr>
        <w:t>Has the Government conceded that the rushed implementation of DCT has inevitably led to its demise?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49579FA9" w14:textId="0F55F8F7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194F780" w14:textId="77777777" w:rsidR="005A457C" w:rsidRDefault="005A457C" w:rsidP="009109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How does the Government justify zero consultation with the people affected? 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0AE7D2ED" w14:textId="703CCF34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A939760" w14:textId="77777777" w:rsidR="005A457C" w:rsidRDefault="005A457C" w:rsidP="009109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Why does the Government keep wasting money rearranging deck chairs instead of using the knowledge we have existing in the system and fixing it? 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0B233072" w14:textId="67E5F5EC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A4354F8" w14:textId="241F6026" w:rsidR="005A457C" w:rsidRPr="005A457C" w:rsidRDefault="005A457C" w:rsidP="009109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oppins" w:hAnsi="Poppins" w:cs="Poppins"/>
          <w:color w:val="000000"/>
          <w:sz w:val="22"/>
          <w:szCs w:val="22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  <w:lang w:val="en-US"/>
        </w:rPr>
        <w:t xml:space="preserve">Where in the State Service Review is the call to dismantle </w:t>
      </w:r>
      <w:r>
        <w:rPr>
          <w:rStyle w:val="normaltextrun"/>
          <w:rFonts w:ascii="Poppins" w:hAnsi="Poppins" w:cs="Poppins"/>
          <w:i/>
          <w:iCs/>
          <w:color w:val="000000"/>
          <w:sz w:val="22"/>
          <w:szCs w:val="22"/>
          <w:lang w:val="en-US"/>
        </w:rPr>
        <w:t>Communities Tasmania</w:t>
      </w:r>
      <w:r>
        <w:rPr>
          <w:rStyle w:val="normaltextrun"/>
          <w:rFonts w:ascii="Poppins" w:hAnsi="Poppins" w:cs="Poppins"/>
          <w:color w:val="000000"/>
          <w:sz w:val="22"/>
          <w:szCs w:val="22"/>
          <w:lang w:val="en-US"/>
        </w:rPr>
        <w:t xml:space="preserve">? Can you please point me to this recommendation? 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6834A658" w14:textId="7C185EA2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6DE76FA" w14:textId="77777777" w:rsidR="005A457C" w:rsidRDefault="005A457C" w:rsidP="009109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How many restructures will other Departments have to endure for the Government to stick to the claim of no job losses?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5F873C12" w14:textId="4DF36F60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21863EA" w14:textId="77777777" w:rsidR="005A457C" w:rsidRDefault="005A457C" w:rsidP="009109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Will voluntary redundancies be offered?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5CBDFEFE" w14:textId="0F049FE7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FEC4131" w14:textId="6B84B8E1" w:rsidR="005A457C" w:rsidRDefault="005A457C" w:rsidP="009109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sz w:val="22"/>
          <w:szCs w:val="22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What changes to the industrial instruments will occur? 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5DB589F2" w14:textId="1879ECA5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sz w:val="22"/>
          <w:szCs w:val="22"/>
          <w:lang w:val="en-US"/>
        </w:rPr>
      </w:pPr>
    </w:p>
    <w:p w14:paraId="716214CE" w14:textId="5CC7DF40" w:rsidR="005A457C" w:rsidRDefault="005A457C" w:rsidP="009109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Poppins" w:hAnsi="Poppins" w:cs="Poppins"/>
          <w:sz w:val="22"/>
          <w:szCs w:val="22"/>
          <w:lang w:val="en-US"/>
        </w:rPr>
      </w:pPr>
      <w:r>
        <w:rPr>
          <w:rStyle w:val="normaltextrun"/>
          <w:rFonts w:ascii="Poppins" w:hAnsi="Poppins" w:cs="Poppins"/>
          <w:sz w:val="22"/>
          <w:szCs w:val="22"/>
        </w:rPr>
        <w:t>Why the tight timeframe for change?</w:t>
      </w: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3F774F17" w14:textId="77777777" w:rsidR="00AF641A" w:rsidRDefault="00AF641A" w:rsidP="00AF6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F220AE2" w14:textId="77777777" w:rsidR="00AF641A" w:rsidRPr="00AF641A" w:rsidRDefault="00AF641A" w:rsidP="009109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oppins" w:hAnsi="Poppins" w:cs="Poppins"/>
          <w:sz w:val="18"/>
          <w:szCs w:val="18"/>
          <w:lang w:val="en-US"/>
        </w:rPr>
      </w:pPr>
      <w:r w:rsidRPr="00AF641A"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Will there be changes in physical location of </w:t>
      </w:r>
      <w:proofErr w:type="gramStart"/>
      <w:r w:rsidRPr="00AF641A">
        <w:rPr>
          <w:rStyle w:val="normaltextrun"/>
          <w:rFonts w:ascii="Poppins" w:hAnsi="Poppins" w:cs="Poppins"/>
          <w:color w:val="000000"/>
          <w:sz w:val="22"/>
          <w:szCs w:val="22"/>
        </w:rPr>
        <w:t>work places</w:t>
      </w:r>
      <w:proofErr w:type="gramEnd"/>
      <w:r w:rsidRPr="00AF641A">
        <w:rPr>
          <w:rStyle w:val="normaltextrun"/>
          <w:rFonts w:ascii="Poppins" w:hAnsi="Poppins" w:cs="Poppins"/>
          <w:color w:val="000000"/>
          <w:sz w:val="22"/>
          <w:szCs w:val="22"/>
        </w:rPr>
        <w:t>?</w:t>
      </w:r>
      <w:r w:rsidRPr="00AF641A"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38085EA9" w14:textId="77777777" w:rsidR="00AF641A" w:rsidRPr="00AF641A" w:rsidRDefault="00AF641A" w:rsidP="00AF64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color w:val="000000"/>
          <w:sz w:val="22"/>
          <w:szCs w:val="22"/>
        </w:rPr>
      </w:pPr>
    </w:p>
    <w:p w14:paraId="32060215" w14:textId="77777777" w:rsidR="00AF641A" w:rsidRPr="00AF641A" w:rsidRDefault="00AF641A" w:rsidP="009109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sz w:val="22"/>
          <w:szCs w:val="22"/>
          <w:lang w:val="en-US"/>
        </w:rPr>
      </w:pPr>
      <w:r w:rsidRPr="00AF641A"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Will the Government be required to follow Section 42(3) of the State Service Act – during compulsory transfers between agencies, the employer must have regard of the knowledge, skills, </w:t>
      </w:r>
      <w:proofErr w:type="gramStart"/>
      <w:r w:rsidRPr="00AF641A">
        <w:rPr>
          <w:rStyle w:val="normaltextrun"/>
          <w:rFonts w:ascii="Poppins" w:hAnsi="Poppins" w:cs="Poppins"/>
          <w:color w:val="000000"/>
          <w:sz w:val="22"/>
          <w:szCs w:val="22"/>
        </w:rPr>
        <w:t>qualifications</w:t>
      </w:r>
      <w:proofErr w:type="gramEnd"/>
      <w:r w:rsidRPr="00AF641A"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 and experience of the employee?</w:t>
      </w:r>
      <w:r w:rsidRPr="00AF641A"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2B8AB3C6" w14:textId="77777777" w:rsidR="00AF641A" w:rsidRPr="00AF641A" w:rsidRDefault="00AF641A" w:rsidP="00AF641A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18"/>
          <w:szCs w:val="18"/>
          <w:lang w:val="en-US"/>
        </w:rPr>
      </w:pPr>
    </w:p>
    <w:p w14:paraId="571E41F1" w14:textId="77777777" w:rsidR="00AF641A" w:rsidRDefault="00AF641A" w:rsidP="00AF641A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b/>
          <w:bCs/>
          <w:color w:val="000000"/>
          <w:sz w:val="22"/>
          <w:szCs w:val="22"/>
          <w:lang w:val="en-US"/>
        </w:rPr>
      </w:pPr>
    </w:p>
    <w:p w14:paraId="7D0B5CEB" w14:textId="37F8994F" w:rsidR="00AF641A" w:rsidRPr="005A457C" w:rsidRDefault="00AF641A" w:rsidP="00AF6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5A457C">
        <w:rPr>
          <w:rStyle w:val="eop"/>
          <w:rFonts w:ascii="Poppins" w:hAnsi="Poppins" w:cs="Poppins"/>
          <w:b/>
          <w:bCs/>
          <w:color w:val="000000"/>
          <w:sz w:val="22"/>
          <w:szCs w:val="22"/>
          <w:lang w:val="en-US"/>
        </w:rPr>
        <w:t xml:space="preserve">Whole of Department of Communities </w:t>
      </w:r>
    </w:p>
    <w:p w14:paraId="74C4DDA1" w14:textId="77777777" w:rsidR="00AF641A" w:rsidRPr="00AF641A" w:rsidRDefault="00AF641A" w:rsidP="005A457C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18"/>
          <w:szCs w:val="18"/>
          <w:lang w:val="en-US"/>
        </w:rPr>
      </w:pPr>
    </w:p>
    <w:p w14:paraId="54EE2B5B" w14:textId="77777777" w:rsidR="00AF641A" w:rsidRPr="00AF641A" w:rsidRDefault="00AF641A" w:rsidP="009109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sz w:val="22"/>
          <w:szCs w:val="22"/>
          <w:lang w:val="en-US"/>
        </w:rPr>
      </w:pPr>
      <w:r w:rsidRPr="00AF641A">
        <w:rPr>
          <w:rStyle w:val="normaltextrun"/>
          <w:rFonts w:ascii="Poppins" w:hAnsi="Poppins" w:cs="Poppins"/>
          <w:color w:val="000000"/>
          <w:sz w:val="22"/>
          <w:szCs w:val="22"/>
        </w:rPr>
        <w:lastRenderedPageBreak/>
        <w:t>Communities Tasmania has excellent Values and People. Can these Values be adopted by whatever Agency we move to?</w:t>
      </w:r>
      <w:r w:rsidRPr="00AF641A"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258DFCB9" w14:textId="384D03BD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3250BDD" w14:textId="77777777" w:rsidR="005A457C" w:rsidRDefault="005A457C" w:rsidP="009109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Will hours of work/break time and leave be impacted?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4F450223" w14:textId="7D9532DD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56FE54A" w14:textId="77777777" w:rsidR="005A457C" w:rsidRDefault="005A457C" w:rsidP="009109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Will this impact the access to adaptive IT technology for staff members with differing abilities?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50BC02ED" w14:textId="5FCD33E1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7C91D08" w14:textId="77777777" w:rsidR="005A457C" w:rsidRDefault="005A457C" w:rsidP="009109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What will the proposed changes mean for the future development of DCT staff?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596B9B10" w14:textId="5E4C38A5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CDB9EBA" w14:textId="1ED2D24C" w:rsidR="005A457C" w:rsidRDefault="005A457C" w:rsidP="009109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sz w:val="22"/>
          <w:szCs w:val="22"/>
        </w:rPr>
        <w:t>What will be the status of those on Fixed Term Contracts whose contract's expiry after 30 September?</w:t>
      </w: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406523D5" w14:textId="2D260016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31C8045" w14:textId="3BBBFE06" w:rsidR="005A457C" w:rsidRDefault="005A457C" w:rsidP="009109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sz w:val="22"/>
          <w:szCs w:val="22"/>
        </w:rPr>
        <w:t>Will those on Fixed Term Contracts whose contract's expiry before 1</w:t>
      </w:r>
      <w:r>
        <w:rPr>
          <w:rStyle w:val="normaltextrun"/>
          <w:rFonts w:ascii="Poppins" w:hAnsi="Poppins" w:cs="Poppins"/>
          <w:sz w:val="17"/>
          <w:szCs w:val="17"/>
          <w:vertAlign w:val="superscript"/>
        </w:rPr>
        <w:t>st</w:t>
      </w:r>
      <w:r>
        <w:rPr>
          <w:rStyle w:val="normaltextrun"/>
          <w:rFonts w:ascii="Poppins" w:hAnsi="Poppins" w:cs="Poppins"/>
          <w:sz w:val="22"/>
          <w:szCs w:val="22"/>
        </w:rPr>
        <w:t xml:space="preserve"> July and had a reasonable expectation of renewal be offered new contracts?</w:t>
      </w: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77717B07" w14:textId="25DE2648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789C2F1" w14:textId="417695CB" w:rsidR="005A457C" w:rsidRDefault="005A457C" w:rsidP="009109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Poppins" w:hAnsi="Poppins" w:cs="Poppins"/>
          <w:sz w:val="22"/>
          <w:szCs w:val="22"/>
          <w:lang w:val="en-US"/>
        </w:rPr>
      </w:pPr>
      <w:r>
        <w:rPr>
          <w:rStyle w:val="normaltextrun"/>
          <w:rFonts w:ascii="Poppins" w:hAnsi="Poppins" w:cs="Poppins"/>
          <w:sz w:val="22"/>
          <w:szCs w:val="22"/>
        </w:rPr>
        <w:t xml:space="preserve">Will job vacancies be advertised and filled? </w:t>
      </w: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7D5D6B14" w14:textId="03E1D269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sz w:val="22"/>
          <w:szCs w:val="22"/>
          <w:lang w:val="en-US"/>
        </w:rPr>
      </w:pPr>
    </w:p>
    <w:p w14:paraId="0951A83E" w14:textId="1ACA8163" w:rsidR="005A457C" w:rsidRDefault="005A457C" w:rsidP="009109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Poppins" w:hAnsi="Poppins" w:cs="Poppins"/>
          <w:sz w:val="22"/>
          <w:szCs w:val="22"/>
          <w:lang w:val="en-US"/>
        </w:rPr>
        <w:t>What is the rationale for moving Children, Youth &amp; Families into Education and Family Violence into DPAC when so much of the work is intertwined?</w:t>
      </w:r>
    </w:p>
    <w:p w14:paraId="5B086AA5" w14:textId="566F6D46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DC2D533" w14:textId="460F194F" w:rsidR="005A3FC5" w:rsidRPr="005A3FC5" w:rsidRDefault="005A3FC5" w:rsidP="009109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sz w:val="22"/>
          <w:szCs w:val="22"/>
          <w:lang w:val="en-US"/>
        </w:rPr>
      </w:pPr>
      <w:r w:rsidRPr="005A3FC5">
        <w:rPr>
          <w:rStyle w:val="normaltextrun"/>
          <w:rFonts w:ascii="Poppins" w:hAnsi="Poppins" w:cs="Poppins"/>
          <w:color w:val="000000"/>
          <w:sz w:val="22"/>
          <w:szCs w:val="22"/>
        </w:rPr>
        <w:t>What about the corporate services roles which are central?</w:t>
      </w:r>
      <w:r w:rsidRPr="005A3FC5"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0679C512" w14:textId="77777777" w:rsidR="005A3FC5" w:rsidRPr="005A3FC5" w:rsidRDefault="005A3FC5" w:rsidP="005A3FC5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18"/>
          <w:szCs w:val="18"/>
          <w:lang w:val="en-US"/>
        </w:rPr>
      </w:pPr>
    </w:p>
    <w:p w14:paraId="0889F838" w14:textId="50A63009" w:rsidR="005A3FC5" w:rsidRPr="005A3FC5" w:rsidRDefault="005A3FC5" w:rsidP="0091091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sz w:val="22"/>
          <w:szCs w:val="22"/>
          <w:lang w:val="en-US"/>
        </w:rPr>
      </w:pPr>
      <w:r w:rsidRPr="005A3FC5"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We have individuals in teams that work across Housing and Disability and other areas. </w:t>
      </w:r>
      <w:r>
        <w:rPr>
          <w:rStyle w:val="normaltextrun"/>
          <w:rFonts w:ascii="Poppins" w:hAnsi="Poppins" w:cs="Poppins"/>
          <w:color w:val="000000"/>
          <w:sz w:val="22"/>
          <w:szCs w:val="22"/>
        </w:rPr>
        <w:t>What will be the process for determining where they go?</w:t>
      </w:r>
    </w:p>
    <w:p w14:paraId="47E70ADE" w14:textId="77777777" w:rsidR="005A3FC5" w:rsidRDefault="005A3FC5" w:rsidP="005A3FC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en-US"/>
        </w:rPr>
      </w:pPr>
    </w:p>
    <w:p w14:paraId="6CF026A3" w14:textId="3004240F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4072E3B" w14:textId="77777777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b/>
          <w:bCs/>
          <w:color w:val="000000"/>
          <w:sz w:val="22"/>
          <w:szCs w:val="22"/>
          <w:u w:val="single"/>
        </w:rPr>
        <w:t>Housing Tasmania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32856061" w14:textId="77777777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41CF4600" w14:textId="77777777" w:rsidR="005A457C" w:rsidRDefault="005A457C" w:rsidP="009109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Will </w:t>
      </w:r>
      <w:r>
        <w:rPr>
          <w:rStyle w:val="normaltextrun"/>
          <w:rFonts w:ascii="Poppins" w:hAnsi="Poppins" w:cs="Poppins"/>
          <w:i/>
          <w:iCs/>
          <w:color w:val="000000"/>
          <w:sz w:val="22"/>
          <w:szCs w:val="22"/>
        </w:rPr>
        <w:t>Housing Tasmania</w:t>
      </w:r>
      <w:r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 be governed by a Constitution of Entity or an Act enabling Establishment of entity?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47BD42E5" w14:textId="23674AFA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BC1D50" w14:textId="77777777" w:rsidR="005A457C" w:rsidRDefault="005A457C" w:rsidP="009109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How will the Independent Board be recruited? What will the governance structures entail? How will the recruitment process ensure it is not impacted by nepotism?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45BD62E6" w14:textId="4CB4106B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D87ED6C" w14:textId="77777777" w:rsidR="005A457C" w:rsidRDefault="005A457C" w:rsidP="009109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What will happen to the financial management act application? IT/procurement rules?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32ABEFDF" w14:textId="32E6AA2B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91E1B3A" w14:textId="77777777" w:rsidR="005A457C" w:rsidRDefault="005A457C" w:rsidP="009109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  <w:lang w:val="en-US"/>
        </w:rPr>
        <w:t xml:space="preserve">Where will </w:t>
      </w:r>
      <w:r>
        <w:rPr>
          <w:rStyle w:val="normaltextrun"/>
          <w:rFonts w:ascii="Poppins" w:hAnsi="Poppins" w:cs="Poppins"/>
          <w:i/>
          <w:iCs/>
          <w:color w:val="000000"/>
          <w:sz w:val="22"/>
          <w:szCs w:val="22"/>
          <w:lang w:val="en-US"/>
        </w:rPr>
        <w:t>Housing Tasmania</w:t>
      </w:r>
      <w:r>
        <w:rPr>
          <w:rStyle w:val="normaltextrun"/>
          <w:rFonts w:ascii="Poppins" w:hAnsi="Poppins" w:cs="Poppins"/>
          <w:color w:val="000000"/>
          <w:sz w:val="22"/>
          <w:szCs w:val="22"/>
          <w:lang w:val="en-US"/>
        </w:rPr>
        <w:t xml:space="preserve"> be located?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6307320C" w14:textId="561B1088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617D61F" w14:textId="77777777" w:rsidR="005A457C" w:rsidRDefault="005A457C" w:rsidP="009109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Will there be an increase in financial delegation?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7B7E1BFB" w14:textId="6756143C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0045948" w14:textId="77777777" w:rsidR="005A457C" w:rsidRDefault="005A457C" w:rsidP="009109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Will there be a shared services arrangement for IT, HR, Finance etc? IF so with who?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31E1E49E" w14:textId="6C533209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0C437C" w14:textId="77777777" w:rsidR="005A457C" w:rsidRDefault="005A457C" w:rsidP="009109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How will the separation of centrally stored databases impact the service (</w:t>
      </w:r>
      <w:proofErr w:type="spellStart"/>
      <w:proofErr w:type="gramStart"/>
      <w:r>
        <w:rPr>
          <w:rStyle w:val="normaltextrun"/>
          <w:rFonts w:ascii="Poppins" w:hAnsi="Poppins" w:cs="Poppins"/>
          <w:color w:val="000000"/>
          <w:sz w:val="22"/>
          <w:szCs w:val="22"/>
        </w:rPr>
        <w:t>eg.</w:t>
      </w:r>
      <w:proofErr w:type="spellEnd"/>
      <w:proofErr w:type="gramEnd"/>
      <w:r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 disability and housing)?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6B85CDD3" w14:textId="4EB38738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736196F" w14:textId="77777777" w:rsidR="005A457C" w:rsidRDefault="005A457C" w:rsidP="009109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What roles and responsibilities does the Government foresee for </w:t>
      </w:r>
      <w:r>
        <w:rPr>
          <w:rStyle w:val="normaltextrun"/>
          <w:rFonts w:ascii="Poppins" w:hAnsi="Poppins" w:cs="Poppins"/>
          <w:i/>
          <w:iCs/>
          <w:color w:val="000000"/>
          <w:sz w:val="22"/>
          <w:szCs w:val="22"/>
        </w:rPr>
        <w:t>Housing Tasmania</w:t>
      </w:r>
      <w:r>
        <w:rPr>
          <w:rStyle w:val="normaltextrun"/>
          <w:rFonts w:ascii="Poppins" w:hAnsi="Poppins" w:cs="Poppins"/>
          <w:color w:val="000000"/>
          <w:sz w:val="22"/>
          <w:szCs w:val="22"/>
        </w:rPr>
        <w:t>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417A5B84" w14:textId="5857443D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E15A688" w14:textId="77777777" w:rsidR="005A457C" w:rsidRDefault="005A457C" w:rsidP="009109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  <w:lang w:val="en-US"/>
        </w:rPr>
        <w:t xml:space="preserve">Will </w:t>
      </w:r>
      <w:r>
        <w:rPr>
          <w:rStyle w:val="normaltextrun"/>
          <w:rFonts w:ascii="Poppins" w:hAnsi="Poppins" w:cs="Poppins"/>
          <w:i/>
          <w:iCs/>
          <w:color w:val="000000"/>
          <w:sz w:val="22"/>
          <w:szCs w:val="22"/>
          <w:lang w:val="en-US"/>
        </w:rPr>
        <w:t>Housing Tasmania</w:t>
      </w:r>
      <w:r>
        <w:rPr>
          <w:rStyle w:val="normaltextrun"/>
          <w:rFonts w:ascii="Poppins" w:hAnsi="Poppins" w:cs="Poppins"/>
          <w:color w:val="000000"/>
          <w:sz w:val="22"/>
          <w:szCs w:val="22"/>
          <w:lang w:val="en-US"/>
        </w:rPr>
        <w:t xml:space="preserve"> employees be covered by the same </w:t>
      </w:r>
      <w:proofErr w:type="gramStart"/>
      <w:r>
        <w:rPr>
          <w:rStyle w:val="normaltextrun"/>
          <w:rFonts w:ascii="Poppins" w:hAnsi="Poppins" w:cs="Poppins"/>
          <w:color w:val="000000"/>
          <w:sz w:val="22"/>
          <w:szCs w:val="22"/>
          <w:lang w:val="en-US"/>
        </w:rPr>
        <w:t>Award</w:t>
      </w:r>
      <w:proofErr w:type="gramEnd"/>
      <w:r>
        <w:rPr>
          <w:rStyle w:val="normaltextrun"/>
          <w:rFonts w:ascii="Poppins" w:hAnsi="Poppins" w:cs="Poppins"/>
          <w:color w:val="000000"/>
          <w:sz w:val="22"/>
          <w:szCs w:val="22"/>
          <w:lang w:val="en-US"/>
        </w:rPr>
        <w:t xml:space="preserve"> or will a new Award be established?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6FA25F22" w14:textId="26E1AA49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328903D" w14:textId="77777777" w:rsidR="005A457C" w:rsidRDefault="005A457C" w:rsidP="009109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What will happen to the positions of individuals who are currently on secondment to other Departments?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06325BCA" w14:textId="3A4E68FE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4F80FE0" w14:textId="77777777" w:rsidR="005A457C" w:rsidRDefault="005A457C" w:rsidP="009109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Will </w:t>
      </w:r>
      <w:r>
        <w:rPr>
          <w:rStyle w:val="normaltextrun"/>
          <w:rFonts w:ascii="Poppins" w:hAnsi="Poppins" w:cs="Poppins"/>
          <w:i/>
          <w:iCs/>
          <w:color w:val="000000"/>
          <w:sz w:val="22"/>
          <w:szCs w:val="22"/>
        </w:rPr>
        <w:t>Housing Tasmania</w:t>
      </w:r>
      <w:r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 employees be able to seek secondment to other Agencies?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4B85E6C1" w14:textId="6D1EB422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AF266E8" w14:textId="77777777" w:rsidR="005A457C" w:rsidRDefault="005A457C" w:rsidP="009109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Will</w:t>
      </w:r>
      <w:r>
        <w:rPr>
          <w:rStyle w:val="normaltextrun"/>
          <w:rFonts w:ascii="Poppins" w:hAnsi="Poppins" w:cs="Poppins"/>
          <w:i/>
          <w:iCs/>
          <w:color w:val="000000"/>
          <w:sz w:val="22"/>
          <w:szCs w:val="22"/>
        </w:rPr>
        <w:t xml:space="preserve"> Housing Tasmania</w:t>
      </w:r>
      <w:r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 employees be given redeployment opportunities prior to the establishment of the entity?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7062C897" w14:textId="4DF170B7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8B641DE" w14:textId="77777777" w:rsidR="005A457C" w:rsidRDefault="005A457C" w:rsidP="009109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Housing Tasmania staff have just been subjected to a reorganisation that was scrapped to be subjected to yet another reorganisation. When did the Government make this decision?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2309A29D" w14:textId="5589ECC5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sz w:val="22"/>
          <w:szCs w:val="22"/>
          <w:lang w:val="en-US"/>
        </w:rPr>
      </w:pPr>
    </w:p>
    <w:p w14:paraId="56E73682" w14:textId="77777777" w:rsidR="005A3FC5" w:rsidRPr="005A3FC5" w:rsidRDefault="005A3FC5" w:rsidP="009109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Poppins" w:hAnsi="Poppins" w:cs="Poppins"/>
          <w:sz w:val="18"/>
          <w:szCs w:val="18"/>
          <w:lang w:val="en-US"/>
        </w:rPr>
      </w:pPr>
      <w:r w:rsidRPr="005A3FC5">
        <w:rPr>
          <w:rStyle w:val="normaltextrun"/>
          <w:rFonts w:ascii="Poppins" w:hAnsi="Poppins" w:cs="Poppins"/>
          <w:color w:val="000000"/>
          <w:sz w:val="22"/>
          <w:szCs w:val="22"/>
        </w:rPr>
        <w:t>Can we take the creation of the EPA as a guide for how the housing Authority will be implemented?</w:t>
      </w:r>
      <w:r w:rsidRPr="005A3FC5"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274D2DEA" w14:textId="77777777" w:rsidR="005A3FC5" w:rsidRDefault="005A3FC5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3B02705" w14:textId="77777777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57D5B751" w14:textId="4AF8095B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b/>
          <w:bCs/>
          <w:color w:val="000000"/>
          <w:sz w:val="22"/>
          <w:szCs w:val="22"/>
          <w:u w:val="single"/>
        </w:rPr>
        <w:t>Children, Youth &amp; Families: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3CE689B9" w14:textId="77777777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733E5C3D" w14:textId="77777777" w:rsidR="005A457C" w:rsidRDefault="005A457C" w:rsidP="009109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How will these changes improve the outcomes of young people?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3A658ECA" w14:textId="6B6EF87C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523B452" w14:textId="77777777" w:rsidR="005A457C" w:rsidRDefault="005A457C" w:rsidP="009109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How will the Government ensure adequate funding for ARL/CSS?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25C99EEF" w14:textId="1B3FA682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E2F4F1" w14:textId="77777777" w:rsidR="005A457C" w:rsidRDefault="005A457C" w:rsidP="009109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What assurances can be given regarding the Secretary of Education now acting on behalf of all children and young people?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17DB8B48" w14:textId="73E39C05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C7B18CE" w14:textId="77777777" w:rsidR="005A457C" w:rsidRDefault="005A457C" w:rsidP="009109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Will the powers of </w:t>
      </w:r>
      <w:r>
        <w:rPr>
          <w:rStyle w:val="normaltextrun"/>
          <w:rFonts w:ascii="Poppins" w:hAnsi="Poppins" w:cs="Poppins"/>
          <w:i/>
          <w:iCs/>
          <w:color w:val="000000"/>
          <w:sz w:val="22"/>
          <w:szCs w:val="22"/>
        </w:rPr>
        <w:t>Authorised People</w:t>
      </w:r>
      <w:r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 change?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797373E5" w14:textId="7DE56100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D3208F5" w14:textId="77777777" w:rsidR="005A457C" w:rsidRDefault="005A457C" w:rsidP="009109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Will attendance matters become ARL/CSS issues?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638E8714" w14:textId="63C7407F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DE0EF91" w14:textId="77777777" w:rsidR="005A457C" w:rsidRDefault="005A457C" w:rsidP="009109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How will information be shared between the different divisions within DoE? Can DoE ensure the confidentiality of children and young people from cross sharing?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69537DB1" w14:textId="6E023FF2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309DE6B" w14:textId="77777777" w:rsidR="005A457C" w:rsidRDefault="005A457C" w:rsidP="009109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How will this improve workloads and safety for child safety staff? 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6CA69705" w14:textId="675C11C2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DFC8716" w14:textId="77777777" w:rsidR="005A457C" w:rsidRDefault="005A457C" w:rsidP="009109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lastRenderedPageBreak/>
        <w:t xml:space="preserve">What are the new </w:t>
      </w:r>
      <w:proofErr w:type="gramStart"/>
      <w:r>
        <w:rPr>
          <w:rStyle w:val="normaltextrun"/>
          <w:rFonts w:ascii="Poppins" w:hAnsi="Poppins" w:cs="Poppins"/>
          <w:color w:val="000000"/>
          <w:sz w:val="22"/>
          <w:szCs w:val="22"/>
        </w:rPr>
        <w:t>values</w:t>
      </w:r>
      <w:proofErr w:type="gramEnd"/>
      <w:r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 and can we retain our communities' values?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6BD742F6" w14:textId="52224094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C30CDC1" w14:textId="77777777" w:rsidR="005A457C" w:rsidRDefault="005A457C" w:rsidP="009109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With CSS/ ARL merging into DOE, will there be a blurring of roles with school social workers? Will our position descriptions change?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37523EA7" w14:textId="07144656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93A68D4" w14:textId="208DDAC7" w:rsidR="005A457C" w:rsidRDefault="005A457C" w:rsidP="009109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sz w:val="22"/>
          <w:szCs w:val="22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The Intensive Family Engagement Service that sits within CSS and is currently block funded per financial year. IFES helps support so many families at risk of children entering Out </w:t>
      </w:r>
      <w:proofErr w:type="gramStart"/>
      <w:r>
        <w:rPr>
          <w:rStyle w:val="normaltextrun"/>
          <w:rFonts w:ascii="Poppins" w:hAnsi="Poppins" w:cs="Poppins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 Home Care. Without a dedicated human services department, how can we be assured that the program will continue to be valued, supported, and funded?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7D0ECF11" w14:textId="3C2ACA05" w:rsidR="00AF641A" w:rsidRDefault="00AF641A" w:rsidP="005A457C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sz w:val="22"/>
          <w:szCs w:val="22"/>
          <w:lang w:val="en-US"/>
        </w:rPr>
      </w:pPr>
    </w:p>
    <w:p w14:paraId="7C200960" w14:textId="77777777" w:rsidR="00AF641A" w:rsidRPr="00AF641A" w:rsidRDefault="00AF641A" w:rsidP="009109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color w:val="000000"/>
          <w:sz w:val="22"/>
          <w:szCs w:val="22"/>
        </w:rPr>
      </w:pPr>
      <w:r w:rsidRPr="00AF641A"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What will this mean for the non-government contracted services at ARL? </w:t>
      </w:r>
    </w:p>
    <w:p w14:paraId="00D476E5" w14:textId="2FDAF92E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Style w:val="eop"/>
          <w:rFonts w:ascii="Poppins" w:hAnsi="Poppins" w:cs="Poppins"/>
          <w:color w:val="000000"/>
          <w:sz w:val="22"/>
          <w:szCs w:val="22"/>
          <w:lang w:val="en-US"/>
        </w:rPr>
      </w:pPr>
    </w:p>
    <w:p w14:paraId="4B3CF211" w14:textId="2F234D49" w:rsidR="005A457C" w:rsidRDefault="005A457C" w:rsidP="009109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 xml:space="preserve">What will happen to the major reforms being undertaken in Child Safety and Ashely Youth Justice Centre? </w:t>
      </w:r>
    </w:p>
    <w:p w14:paraId="71E1D58D" w14:textId="7E962C6E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FCA826C" w14:textId="77777777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b/>
          <w:bCs/>
          <w:color w:val="000000"/>
          <w:sz w:val="22"/>
          <w:szCs w:val="22"/>
          <w:u w:val="single"/>
        </w:rPr>
        <w:t>Premier and Cabinet: 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16FA6CE3" w14:textId="77777777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202FF97D" w14:textId="77777777" w:rsidR="005A457C" w:rsidRDefault="005A457C" w:rsidP="0091091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Is DPAC able to support a significant increase in program management and service delivery? A flood of funding agreements will need to go across from the current DCT areas including those for disability services, elder abuse, Neighbourhood Houses, NILS, peak bodies (</w:t>
      </w:r>
      <w:proofErr w:type="spellStart"/>
      <w:proofErr w:type="gramStart"/>
      <w:r>
        <w:rPr>
          <w:rStyle w:val="normaltextrun"/>
          <w:rFonts w:ascii="Poppins" w:hAnsi="Poppins" w:cs="Poppins"/>
          <w:color w:val="000000"/>
          <w:sz w:val="22"/>
          <w:szCs w:val="22"/>
        </w:rPr>
        <w:t>eg</w:t>
      </w:r>
      <w:proofErr w:type="spellEnd"/>
      <w:proofErr w:type="gramEnd"/>
      <w:r>
        <w:rPr>
          <w:rStyle w:val="normaltextrun"/>
          <w:rFonts w:ascii="Poppins" w:hAnsi="Poppins" w:cs="Poppins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Poppins" w:hAnsi="Poppins" w:cs="Poppins"/>
          <w:color w:val="000000"/>
          <w:sz w:val="22"/>
          <w:szCs w:val="22"/>
        </w:rPr>
        <w:t>TasCOSS</w:t>
      </w:r>
      <w:proofErr w:type="spellEnd"/>
      <w:r>
        <w:rPr>
          <w:rStyle w:val="normaltextrun"/>
          <w:rFonts w:ascii="Poppins" w:hAnsi="Poppins" w:cs="Poppins"/>
          <w:color w:val="000000"/>
          <w:sz w:val="22"/>
          <w:szCs w:val="22"/>
        </w:rPr>
        <w:t>), family violence and sexual violence services and a range of counselling and support services.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6B82ECA6" w14:textId="5874B6A1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8BD9E02" w14:textId="6F0680F2" w:rsidR="005A457C" w:rsidRDefault="005A457C" w:rsidP="0091091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sz w:val="22"/>
          <w:szCs w:val="22"/>
          <w:lang w:val="en-US"/>
        </w:rPr>
      </w:pPr>
      <w:r>
        <w:rPr>
          <w:rStyle w:val="normaltextrun"/>
          <w:rFonts w:ascii="Poppins" w:hAnsi="Poppins" w:cs="Poppins"/>
          <w:color w:val="000000"/>
          <w:sz w:val="22"/>
          <w:szCs w:val="22"/>
        </w:rPr>
        <w:t>Why has the decision been made to separate the Family Violence and Counselling Service from other service delivery units of Communities and place within DPAC?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678DA5FE" w14:textId="4025F8A2" w:rsidR="00AF641A" w:rsidRDefault="00AF641A" w:rsidP="005A457C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sz w:val="22"/>
          <w:szCs w:val="22"/>
          <w:lang w:val="en-US"/>
        </w:rPr>
      </w:pPr>
    </w:p>
    <w:p w14:paraId="6A53F890" w14:textId="77777777" w:rsidR="00AF641A" w:rsidRPr="00AF641A" w:rsidRDefault="00AF641A" w:rsidP="0091091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sz w:val="22"/>
          <w:szCs w:val="22"/>
          <w:lang w:val="en-US"/>
        </w:rPr>
      </w:pPr>
      <w:r w:rsidRPr="00AF641A">
        <w:rPr>
          <w:rStyle w:val="normaltextrun"/>
          <w:rFonts w:ascii="Poppins" w:hAnsi="Poppins" w:cs="Poppins"/>
          <w:color w:val="000000"/>
          <w:sz w:val="22"/>
          <w:szCs w:val="22"/>
        </w:rPr>
        <w:t>Managing community programs out of DPAC will be a significant cultural change for a central agency focused on policy and strategy. How will this be managed?</w:t>
      </w:r>
      <w:r w:rsidRPr="00AF641A"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0BC04642" w14:textId="34ADC786" w:rsidR="00AF641A" w:rsidRDefault="00AF641A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BC18EA1" w14:textId="77777777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color w:val="000000"/>
          <w:lang w:val="en-US"/>
        </w:rPr>
        <w:t> </w:t>
      </w:r>
    </w:p>
    <w:p w14:paraId="3B898816" w14:textId="77777777" w:rsidR="005A457C" w:rsidRP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18"/>
          <w:szCs w:val="18"/>
          <w:lang w:val="en-US"/>
        </w:rPr>
      </w:pPr>
      <w:r w:rsidRPr="005A457C">
        <w:rPr>
          <w:rStyle w:val="normaltextrun"/>
          <w:rFonts w:ascii="Poppins" w:hAnsi="Poppins" w:cs="Poppins"/>
          <w:b/>
          <w:bCs/>
          <w:color w:val="000000"/>
          <w:sz w:val="22"/>
          <w:szCs w:val="22"/>
          <w:u w:val="single"/>
        </w:rPr>
        <w:t>Department of State Growth?</w:t>
      </w:r>
      <w:r w:rsidRPr="005A457C"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2636866A" w14:textId="77777777" w:rsidR="005A457C" w:rsidRP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18"/>
          <w:szCs w:val="18"/>
          <w:lang w:val="en-US"/>
        </w:rPr>
      </w:pPr>
      <w:r w:rsidRPr="005A457C">
        <w:rPr>
          <w:rStyle w:val="eop"/>
          <w:rFonts w:ascii="Poppins" w:hAnsi="Poppins" w:cs="Poppins"/>
          <w:color w:val="000000"/>
          <w:lang w:val="en-US"/>
        </w:rPr>
        <w:t> </w:t>
      </w:r>
    </w:p>
    <w:p w14:paraId="14CF62DB" w14:textId="26204ECC" w:rsidR="005A457C" w:rsidRDefault="005A457C" w:rsidP="0091091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sz w:val="22"/>
          <w:szCs w:val="22"/>
          <w:lang w:val="en-US"/>
        </w:rPr>
      </w:pPr>
      <w:r w:rsidRPr="005A457C">
        <w:rPr>
          <w:rStyle w:val="normaltextrun"/>
          <w:rFonts w:ascii="Poppins" w:hAnsi="Poppins" w:cs="Poppins"/>
          <w:color w:val="000000"/>
          <w:sz w:val="22"/>
          <w:szCs w:val="22"/>
        </w:rPr>
        <w:t>Is the Silverdome to move to State Growth and into Stadiums Tas Trust? If this correct, are we to stay as public sector employees?</w:t>
      </w:r>
      <w:r w:rsidRPr="005A457C"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407BB151" w14:textId="644E35A8" w:rsidR="005A3FC5" w:rsidRDefault="005A3FC5" w:rsidP="005A457C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color w:val="000000"/>
          <w:sz w:val="22"/>
          <w:szCs w:val="22"/>
          <w:lang w:val="en-US"/>
        </w:rPr>
      </w:pPr>
    </w:p>
    <w:p w14:paraId="2B395055" w14:textId="11618359" w:rsidR="005A3FC5" w:rsidRPr="005A3FC5" w:rsidRDefault="005A3FC5" w:rsidP="0091091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Poppins" w:hAnsi="Poppins" w:cs="Poppins"/>
          <w:sz w:val="18"/>
          <w:szCs w:val="18"/>
          <w:lang w:val="en-US"/>
        </w:rPr>
      </w:pPr>
      <w:r w:rsidRPr="005A3FC5">
        <w:rPr>
          <w:rStyle w:val="normaltextrun"/>
          <w:rFonts w:ascii="Poppins" w:hAnsi="Poppins" w:cs="Poppins"/>
          <w:color w:val="000000"/>
          <w:sz w:val="22"/>
          <w:szCs w:val="22"/>
        </w:rPr>
        <w:t>What will the line management arrangements for the Silverdome look like?</w:t>
      </w:r>
      <w:r w:rsidRPr="005A3FC5"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731036EF" w14:textId="15FD77AE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en-US"/>
        </w:rPr>
      </w:pPr>
      <w:r>
        <w:rPr>
          <w:rStyle w:val="eop"/>
          <w:rFonts w:ascii="Arial" w:hAnsi="Arial" w:cs="Arial"/>
          <w:color w:val="000000"/>
          <w:lang w:val="en-US"/>
        </w:rPr>
        <w:t> </w:t>
      </w:r>
    </w:p>
    <w:p w14:paraId="37E51BEA" w14:textId="77777777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01864B0" w14:textId="77777777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b/>
          <w:bCs/>
          <w:color w:val="000000"/>
          <w:sz w:val="22"/>
          <w:szCs w:val="22"/>
          <w:u w:val="single"/>
        </w:rPr>
        <w:t>Department of Education</w:t>
      </w:r>
      <w:r>
        <w:rPr>
          <w:rStyle w:val="normaltextrun"/>
          <w:rFonts w:ascii="Poppins" w:hAnsi="Poppins" w:cs="Poppins"/>
          <w:b/>
          <w:bCs/>
          <w:color w:val="000000"/>
          <w:sz w:val="22"/>
          <w:szCs w:val="22"/>
        </w:rPr>
        <w:t xml:space="preserve"> </w:t>
      </w: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52DB8323" w14:textId="77777777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4A42AF54" w14:textId="77777777" w:rsidR="005A457C" w:rsidRDefault="005A457C" w:rsidP="0091091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sz w:val="22"/>
          <w:szCs w:val="22"/>
        </w:rPr>
        <w:lastRenderedPageBreak/>
        <w:t>Is the intention to merge School Professional Staff with Child, Youth and Families or to be a separate Division in DOE?  </w:t>
      </w: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7B4D0CA4" w14:textId="4D40828D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5EAFBB1" w14:textId="77777777" w:rsidR="005A457C" w:rsidRDefault="005A457C" w:rsidP="0091091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sz w:val="22"/>
          <w:szCs w:val="22"/>
        </w:rPr>
        <w:t xml:space="preserve">Has Education and Children Safety/Youth </w:t>
      </w:r>
      <w:proofErr w:type="spellStart"/>
      <w:r>
        <w:rPr>
          <w:rStyle w:val="normaltextrun"/>
          <w:rFonts w:ascii="Poppins" w:hAnsi="Poppins" w:cs="Poppins"/>
          <w:sz w:val="22"/>
          <w:szCs w:val="22"/>
        </w:rPr>
        <w:t>Jutice</w:t>
      </w:r>
      <w:proofErr w:type="spellEnd"/>
      <w:r>
        <w:rPr>
          <w:rStyle w:val="normaltextrun"/>
          <w:rFonts w:ascii="Poppins" w:hAnsi="Poppins" w:cs="Poppins"/>
          <w:sz w:val="22"/>
          <w:szCs w:val="22"/>
        </w:rPr>
        <w:t xml:space="preserve"> been merged in any other State and how is it working? </w:t>
      </w: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32C6A8EB" w14:textId="3EDD3B5B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A4AFD44" w14:textId="77777777" w:rsidR="005A457C" w:rsidRDefault="005A457C" w:rsidP="0091091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sz w:val="22"/>
          <w:szCs w:val="22"/>
        </w:rPr>
        <w:t>Will School Social Workers Statement of Duties be changed?</w:t>
      </w: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79E2CE86" w14:textId="483AED9F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D19ED0F" w14:textId="77777777" w:rsidR="005A457C" w:rsidRDefault="005A457C" w:rsidP="0091091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sz w:val="22"/>
          <w:szCs w:val="22"/>
        </w:rPr>
        <w:t>Will our roles change, what consultation will occur with impacted staff?</w:t>
      </w: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36A80E06" w14:textId="17BAC541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82ED125" w14:textId="77777777" w:rsidR="005A457C" w:rsidRDefault="005A457C" w:rsidP="0091091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sz w:val="22"/>
          <w:szCs w:val="22"/>
        </w:rPr>
        <w:t xml:space="preserve">Will Schools Social Workers be required to investigate and be given powers of investigation? </w:t>
      </w: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671A77E4" w14:textId="732E15F1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D7664E7" w14:textId="77777777" w:rsidR="005A457C" w:rsidRDefault="005A457C" w:rsidP="0091091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sz w:val="22"/>
          <w:szCs w:val="22"/>
        </w:rPr>
        <w:t>If School Social Workers do not want to undertake this work, what options will be made available to them?</w:t>
      </w: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4209F485" w14:textId="4A0CBBC1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2F65CE0" w14:textId="77777777" w:rsidR="005A457C" w:rsidRDefault="005A457C" w:rsidP="0091091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sz w:val="22"/>
          <w:szCs w:val="22"/>
        </w:rPr>
        <w:t>Will we be required to be child safety officers and lose our traditional school social work role?</w:t>
      </w: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1055A697" w14:textId="658BC908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0E49E96" w14:textId="758BA101" w:rsidR="005A457C" w:rsidRDefault="005A457C" w:rsidP="0091091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sz w:val="22"/>
          <w:szCs w:val="22"/>
        </w:rPr>
        <w:t xml:space="preserve">Is it the intention of Child Safety to be collocated in </w:t>
      </w:r>
      <w:r w:rsidR="005A3FC5">
        <w:rPr>
          <w:rStyle w:val="normaltextrun"/>
          <w:rFonts w:ascii="Poppins" w:hAnsi="Poppins" w:cs="Poppins"/>
          <w:sz w:val="22"/>
          <w:szCs w:val="22"/>
        </w:rPr>
        <w:t>schools?</w:t>
      </w: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1DA4AF05" w14:textId="3EAC23A7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1DB1414" w14:textId="77777777" w:rsidR="005A457C" w:rsidRDefault="005A457C" w:rsidP="0091091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sz w:val="22"/>
          <w:szCs w:val="22"/>
        </w:rPr>
        <w:t xml:space="preserve">How will DOE manage the change in public perception with families seeing schools as a child protection agency? </w:t>
      </w: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5C9E251F" w14:textId="6CE09F26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A02F8A5" w14:textId="77777777" w:rsidR="005A457C" w:rsidRDefault="005A457C" w:rsidP="0091091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sz w:val="22"/>
          <w:szCs w:val="22"/>
        </w:rPr>
        <w:t xml:space="preserve">How will we attract staff to the role if we lose staff </w:t>
      </w:r>
      <w:proofErr w:type="gramStart"/>
      <w:r>
        <w:rPr>
          <w:rStyle w:val="normaltextrun"/>
          <w:rFonts w:ascii="Poppins" w:hAnsi="Poppins" w:cs="Poppins"/>
          <w:sz w:val="22"/>
          <w:szCs w:val="22"/>
        </w:rPr>
        <w:t>as a result of</w:t>
      </w:r>
      <w:proofErr w:type="gramEnd"/>
      <w:r>
        <w:rPr>
          <w:rStyle w:val="normaltextrun"/>
          <w:rFonts w:ascii="Poppins" w:hAnsi="Poppins" w:cs="Poppins"/>
          <w:sz w:val="22"/>
          <w:szCs w:val="22"/>
        </w:rPr>
        <w:t xml:space="preserve"> these proposed changes?</w:t>
      </w: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1F099860" w14:textId="00465AB6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E276AD3" w14:textId="77777777" w:rsidR="005A457C" w:rsidRDefault="005A457C" w:rsidP="0091091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sz w:val="22"/>
          <w:szCs w:val="22"/>
        </w:rPr>
        <w:t>Will We have substantial office space issues – how will this all look</w:t>
      </w: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5939F339" w14:textId="2612ACCB" w:rsidR="005A457C" w:rsidRDefault="005A457C" w:rsidP="00910912">
      <w:pPr>
        <w:pStyle w:val="paragraph"/>
        <w:spacing w:before="0" w:beforeAutospacing="0" w:after="0" w:afterAutospacing="0"/>
        <w:ind w:firstLine="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F34B1FE" w14:textId="00312176" w:rsidR="005A457C" w:rsidRDefault="005A457C" w:rsidP="0091091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Poppins" w:hAnsi="Poppins" w:cs="Poppins"/>
          <w:sz w:val="22"/>
          <w:szCs w:val="22"/>
        </w:rPr>
        <w:t xml:space="preserve">It is a requirement for DOE Social </w:t>
      </w:r>
      <w:r w:rsidR="00AF641A">
        <w:rPr>
          <w:rStyle w:val="normaltextrun"/>
          <w:rFonts w:ascii="Poppins" w:hAnsi="Poppins" w:cs="Poppins"/>
          <w:sz w:val="22"/>
          <w:szCs w:val="22"/>
        </w:rPr>
        <w:t>Workers</w:t>
      </w:r>
      <w:r>
        <w:rPr>
          <w:rStyle w:val="normaltextrun"/>
          <w:rFonts w:ascii="Poppins" w:hAnsi="Poppins" w:cs="Poppins"/>
          <w:sz w:val="22"/>
          <w:szCs w:val="22"/>
        </w:rPr>
        <w:t xml:space="preserve"> to hold a degree in Social Work, </w:t>
      </w:r>
      <w:r w:rsidR="00AF641A">
        <w:rPr>
          <w:rStyle w:val="normaltextrun"/>
          <w:rFonts w:ascii="Poppins" w:hAnsi="Poppins" w:cs="Poppins"/>
          <w:sz w:val="22"/>
          <w:szCs w:val="22"/>
        </w:rPr>
        <w:t>DCT Social Workers have different arrangements.</w:t>
      </w:r>
      <w:r>
        <w:rPr>
          <w:rStyle w:val="normaltextrun"/>
          <w:rFonts w:ascii="Poppins" w:hAnsi="Poppins" w:cs="Poppins"/>
          <w:sz w:val="22"/>
          <w:szCs w:val="22"/>
        </w:rPr>
        <w:t xml:space="preserve"> How will this be managed by DOE? </w:t>
      </w:r>
      <w:r>
        <w:rPr>
          <w:rStyle w:val="eop"/>
          <w:rFonts w:ascii="Poppins" w:hAnsi="Poppins" w:cs="Poppins"/>
          <w:sz w:val="22"/>
          <w:szCs w:val="22"/>
          <w:lang w:val="en-US"/>
        </w:rPr>
        <w:t> </w:t>
      </w:r>
    </w:p>
    <w:p w14:paraId="439D2069" w14:textId="77777777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Poppins" w:hAnsi="Poppins" w:cs="Poppins"/>
          <w:color w:val="000000"/>
          <w:sz w:val="22"/>
          <w:szCs w:val="22"/>
          <w:lang w:val="en-US"/>
        </w:rPr>
        <w:t> </w:t>
      </w:r>
    </w:p>
    <w:p w14:paraId="78006DB7" w14:textId="77DD6C74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37DF978" w14:textId="77777777" w:rsidR="005A457C" w:rsidRDefault="005A457C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0E7E329B" w14:textId="77777777" w:rsidR="005A3FC5" w:rsidRDefault="005A3FC5" w:rsidP="005A4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280C18C" w14:textId="77777777" w:rsidR="003A6145" w:rsidRDefault="003A6145"/>
    <w:sectPr w:rsidR="003A6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F6A"/>
    <w:multiLevelType w:val="hybridMultilevel"/>
    <w:tmpl w:val="619C1B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5F3F"/>
    <w:multiLevelType w:val="hybridMultilevel"/>
    <w:tmpl w:val="6B40DC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873"/>
    <w:multiLevelType w:val="hybridMultilevel"/>
    <w:tmpl w:val="E556A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A70C5"/>
    <w:multiLevelType w:val="hybridMultilevel"/>
    <w:tmpl w:val="27CE84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D75E2"/>
    <w:multiLevelType w:val="hybridMultilevel"/>
    <w:tmpl w:val="76D400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34177"/>
    <w:multiLevelType w:val="hybridMultilevel"/>
    <w:tmpl w:val="580AE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268E3"/>
    <w:multiLevelType w:val="hybridMultilevel"/>
    <w:tmpl w:val="0E94A0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7C"/>
    <w:rsid w:val="003A6145"/>
    <w:rsid w:val="005A3FC5"/>
    <w:rsid w:val="005A457C"/>
    <w:rsid w:val="005E6E2A"/>
    <w:rsid w:val="00910912"/>
    <w:rsid w:val="00981A77"/>
    <w:rsid w:val="00A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732D"/>
  <w15:chartTrackingRefBased/>
  <w15:docId w15:val="{02F32355-4944-4992-8F76-6A015ADE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5A457C"/>
  </w:style>
  <w:style w:type="character" w:customStyle="1" w:styleId="normaltextrun">
    <w:name w:val="normaltextrun"/>
    <w:basedOn w:val="DefaultParagraphFont"/>
    <w:rsid w:val="005A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83C3D1E579444A84A2FB69DBB4428" ma:contentTypeVersion="13" ma:contentTypeDescription="Create a new document." ma:contentTypeScope="" ma:versionID="13b8df07d800fa8bb7e1bd6574823091">
  <xsd:schema xmlns:xsd="http://www.w3.org/2001/XMLSchema" xmlns:xs="http://www.w3.org/2001/XMLSchema" xmlns:p="http://schemas.microsoft.com/office/2006/metadata/properties" xmlns:ns2="7da17a65-252a-492f-81b7-8209e44ef406" xmlns:ns3="7a63a6c5-8cf8-41a1-b90b-26e193bde9d9" targetNamespace="http://schemas.microsoft.com/office/2006/metadata/properties" ma:root="true" ma:fieldsID="18d27c1462a11ba01a352aa32a7fe616" ns2:_="" ns3:_="">
    <xsd:import namespace="7da17a65-252a-492f-81b7-8209e44ef406"/>
    <xsd:import namespace="7a63a6c5-8cf8-41a1-b90b-26e193bde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7a65-252a-492f-81b7-8209e44ef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a6c5-8cf8-41a1-b90b-26e193bde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63a6c5-8cf8-41a1-b90b-26e193bde9d9">
      <UserInfo>
        <DisplayName>Natalie Jones</DisplayName>
        <AccountId>16</AccountId>
        <AccountType/>
      </UserInfo>
      <UserInfo>
        <DisplayName>Dana Endelmanis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E4D63-D8A1-4532-99BE-653A8E805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17a65-252a-492f-81b7-8209e44ef406"/>
    <ds:schemaRef ds:uri="7a63a6c5-8cf8-41a1-b90b-26e193bde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C51FB-FBF3-4FC5-AEA5-F376A0CF4769}">
  <ds:schemaRefs>
    <ds:schemaRef ds:uri="http://schemas.microsoft.com/office/2006/metadata/properties"/>
    <ds:schemaRef ds:uri="http://schemas.microsoft.com/office/infopath/2007/PartnerControls"/>
    <ds:schemaRef ds:uri="7a63a6c5-8cf8-41a1-b90b-26e193bde9d9"/>
  </ds:schemaRefs>
</ds:datastoreItem>
</file>

<file path=customXml/itemProps3.xml><?xml version="1.0" encoding="utf-8"?>
<ds:datastoreItem xmlns:ds="http://schemas.openxmlformats.org/officeDocument/2006/customXml" ds:itemID="{101DDEB0-074B-4670-B5A2-D79E38F69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Thirza White</dc:creator>
  <cp:keywords/>
  <dc:description/>
  <cp:lastModifiedBy>Thirza White</cp:lastModifiedBy>
  <cp:revision>2</cp:revision>
  <dcterms:created xsi:type="dcterms:W3CDTF">2022-03-17T04:28:00Z</dcterms:created>
  <dcterms:modified xsi:type="dcterms:W3CDTF">2022-03-17T04:28:00Z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0x010100E0D83C3D1E579444A84A2FB69DBB4428</vt:lpwstr>
  </property>
</Properties>
</file>